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750" w:rsidRDefault="00005750" w:rsidP="00005750">
      <w:pPr>
        <w:pBdr>
          <w:bottom w:val="single" w:sz="12" w:space="1" w:color="auto"/>
        </w:pBdr>
        <w:jc w:val="right"/>
        <w:rPr>
          <w:b/>
          <w:sz w:val="28"/>
          <w:szCs w:val="20"/>
        </w:rPr>
      </w:pPr>
      <w:r>
        <w:rPr>
          <w:b/>
          <w:sz w:val="28"/>
          <w:szCs w:val="20"/>
        </w:rPr>
        <w:t>ПРОЕКТ</w:t>
      </w:r>
    </w:p>
    <w:p w:rsidR="00005750" w:rsidRPr="00005750" w:rsidRDefault="00005750" w:rsidP="00005750">
      <w:pPr>
        <w:pBdr>
          <w:bottom w:val="single" w:sz="12" w:space="1" w:color="auto"/>
        </w:pBdr>
        <w:jc w:val="center"/>
        <w:rPr>
          <w:b/>
          <w:sz w:val="28"/>
          <w:szCs w:val="20"/>
          <w:lang w:val="x-none"/>
        </w:rPr>
      </w:pPr>
      <w:r w:rsidRPr="00005750">
        <w:rPr>
          <w:b/>
          <w:sz w:val="28"/>
          <w:szCs w:val="20"/>
          <w:lang w:val="x-none"/>
        </w:rPr>
        <w:t>АДМИНИСТРАЦИЯ ОКТЯБРЬСКОГО СЕЛЬСКОГО ПОСЕЛЕНИЯ</w:t>
      </w:r>
    </w:p>
    <w:p w:rsidR="00005750" w:rsidRPr="00005750" w:rsidRDefault="00005750" w:rsidP="00005750">
      <w:pPr>
        <w:pBdr>
          <w:bottom w:val="single" w:sz="12" w:space="1" w:color="auto"/>
        </w:pBdr>
        <w:jc w:val="center"/>
        <w:rPr>
          <w:sz w:val="28"/>
          <w:szCs w:val="20"/>
          <w:lang w:val="x-none"/>
        </w:rPr>
      </w:pPr>
      <w:r w:rsidRPr="00005750">
        <w:rPr>
          <w:sz w:val="28"/>
          <w:szCs w:val="20"/>
          <w:lang w:val="x-none"/>
        </w:rPr>
        <w:t>Некоузский муниципальный район, Ярославская область</w:t>
      </w:r>
    </w:p>
    <w:p w:rsidR="00005750" w:rsidRPr="00005750" w:rsidRDefault="00005750" w:rsidP="00005750">
      <w:pPr>
        <w:rPr>
          <w:sz w:val="28"/>
        </w:rPr>
      </w:pPr>
    </w:p>
    <w:p w:rsidR="00005750" w:rsidRPr="00005750" w:rsidRDefault="00005750" w:rsidP="00005750">
      <w:pPr>
        <w:jc w:val="center"/>
        <w:rPr>
          <w:b/>
          <w:sz w:val="28"/>
        </w:rPr>
      </w:pPr>
      <w:r w:rsidRPr="00005750">
        <w:rPr>
          <w:b/>
          <w:sz w:val="28"/>
        </w:rPr>
        <w:t>ПОСТАНОВЛЕНИЕ</w:t>
      </w:r>
    </w:p>
    <w:p w:rsidR="00005750" w:rsidRPr="00005750" w:rsidRDefault="00005750" w:rsidP="00005750">
      <w:pPr>
        <w:rPr>
          <w:sz w:val="28"/>
        </w:rPr>
      </w:pPr>
    </w:p>
    <w:p w:rsidR="00005750" w:rsidRPr="00005750" w:rsidRDefault="00005750" w:rsidP="00005750">
      <w:pPr>
        <w:keepNext/>
        <w:jc w:val="center"/>
        <w:outlineLvl w:val="0"/>
      </w:pPr>
      <w:r w:rsidRPr="00005750">
        <w:rPr>
          <w:lang w:val="x-none"/>
        </w:rPr>
        <w:t xml:space="preserve">от </w:t>
      </w:r>
      <w:r w:rsidRPr="00005750">
        <w:t>_____</w:t>
      </w:r>
      <w:r w:rsidRPr="00005750">
        <w:rPr>
          <w:lang w:val="x-none"/>
        </w:rPr>
        <w:t>202</w:t>
      </w:r>
      <w:r w:rsidRPr="00005750">
        <w:t>1</w:t>
      </w:r>
      <w:r w:rsidRPr="00005750">
        <w:rPr>
          <w:lang w:val="x-none"/>
        </w:rPr>
        <w:t xml:space="preserve">                                                                                                 № </w:t>
      </w:r>
      <w:r w:rsidRPr="00005750">
        <w:t>___</w:t>
      </w:r>
    </w:p>
    <w:p w:rsidR="00005750" w:rsidRPr="00005750" w:rsidRDefault="00005750" w:rsidP="00005750"/>
    <w:p w:rsidR="00005750" w:rsidRPr="00005750" w:rsidRDefault="00005750" w:rsidP="00005750">
      <w:r w:rsidRPr="00005750">
        <w:t>О внесении изменений в постановление</w:t>
      </w:r>
    </w:p>
    <w:p w:rsidR="00005750" w:rsidRPr="00005750" w:rsidRDefault="00005750" w:rsidP="00005750">
      <w:proofErr w:type="gramStart"/>
      <w:r w:rsidRPr="00005750">
        <w:t>администрации</w:t>
      </w:r>
      <w:proofErr w:type="gramEnd"/>
      <w:r w:rsidRPr="00005750">
        <w:t xml:space="preserve"> поселения от 13.11.2019 №1</w:t>
      </w:r>
      <w:r w:rsidR="00FE7421">
        <w:t>8</w:t>
      </w:r>
      <w:r w:rsidR="00DE5DA0">
        <w:t>5</w:t>
      </w:r>
    </w:p>
    <w:p w:rsidR="00005750" w:rsidRPr="00005750" w:rsidRDefault="00005750" w:rsidP="00005750"/>
    <w:p w:rsidR="00005750" w:rsidRPr="00005750" w:rsidRDefault="00005750" w:rsidP="00005750">
      <w:pPr>
        <w:spacing w:line="276" w:lineRule="auto"/>
        <w:ind w:firstLine="720"/>
        <w:jc w:val="both"/>
      </w:pPr>
      <w:r w:rsidRPr="00005750">
        <w:t xml:space="preserve">В соответствии со статьей 179 Бюджетного кодекса РФ, Уставом Октябрьского сельского поселения, Администрация Октябрьского сельского поселения </w:t>
      </w:r>
    </w:p>
    <w:p w:rsidR="00005750" w:rsidRPr="00005750" w:rsidRDefault="00005750" w:rsidP="00005750">
      <w:r w:rsidRPr="00005750">
        <w:tab/>
        <w:t>ПОСТАНОВЛЯЕТ:</w:t>
      </w:r>
    </w:p>
    <w:p w:rsidR="00005750" w:rsidRPr="00005750" w:rsidRDefault="00005750" w:rsidP="00DE5DA0">
      <w:pPr>
        <w:jc w:val="both"/>
      </w:pPr>
      <w:bookmarkStart w:id="0" w:name="sub_1"/>
      <w:r w:rsidRPr="00005750">
        <w:t xml:space="preserve">          1. Внести в постановление администрации Октябрьского сельского поселения от 13.11.2019 №1</w:t>
      </w:r>
      <w:r w:rsidR="00FE7421">
        <w:t>8</w:t>
      </w:r>
      <w:r w:rsidR="00DE5DA0">
        <w:t>5</w:t>
      </w:r>
      <w:r w:rsidRPr="00005750">
        <w:t xml:space="preserve"> «</w:t>
      </w:r>
      <w:r w:rsidR="00DE5DA0">
        <w:t>Об утверждении муниципальной программы «Организация деятельности добровольной народной дружины на территории Октябрьского</w:t>
      </w:r>
      <w:r w:rsidR="00DE5DA0">
        <w:t xml:space="preserve"> </w:t>
      </w:r>
      <w:r w:rsidR="00DE5DA0">
        <w:t>сельского поселения на 2020-2023 годы»</w:t>
      </w:r>
      <w:r w:rsidRPr="00005750">
        <w:t>» следующие изменения:</w:t>
      </w:r>
    </w:p>
    <w:p w:rsidR="00005750" w:rsidRPr="00005750" w:rsidRDefault="00005750" w:rsidP="00005750">
      <w:pPr>
        <w:ind w:firstLine="709"/>
        <w:jc w:val="both"/>
      </w:pPr>
      <w:r w:rsidRPr="00005750">
        <w:t>1.1. В наименовании и пункте 1 цифру «2023» заменить цифрой «2024».</w:t>
      </w:r>
    </w:p>
    <w:p w:rsidR="00005750" w:rsidRPr="00005750" w:rsidRDefault="00005750" w:rsidP="00005750">
      <w:pPr>
        <w:ind w:firstLine="709"/>
        <w:jc w:val="both"/>
      </w:pPr>
      <w:r w:rsidRPr="00005750">
        <w:t>1.2. В приложении:</w:t>
      </w:r>
    </w:p>
    <w:p w:rsidR="00005750" w:rsidRPr="00005750" w:rsidRDefault="00005750" w:rsidP="00005750">
      <w:pPr>
        <w:ind w:firstLine="709"/>
        <w:jc w:val="both"/>
      </w:pPr>
      <w:proofErr w:type="gramStart"/>
      <w:r w:rsidRPr="00005750">
        <w:t>а</w:t>
      </w:r>
      <w:proofErr w:type="gramEnd"/>
      <w:r w:rsidRPr="00005750">
        <w:t>) цифры «2020-2023» заменить цифрами «2020-2024»;</w:t>
      </w:r>
    </w:p>
    <w:p w:rsidR="00005750" w:rsidRDefault="00005750" w:rsidP="00005750">
      <w:pPr>
        <w:ind w:firstLine="709"/>
        <w:jc w:val="both"/>
      </w:pPr>
      <w:proofErr w:type="gramStart"/>
      <w:r w:rsidRPr="00005750">
        <w:t>б</w:t>
      </w:r>
      <w:proofErr w:type="gramEnd"/>
      <w:r w:rsidRPr="00005750">
        <w:t>) строку 7 паспорта муниципальной программы изложить в следующей редакции:</w:t>
      </w:r>
    </w:p>
    <w:p w:rsidR="00E743D3" w:rsidRPr="00005750" w:rsidRDefault="00E743D3" w:rsidP="00005750">
      <w:pPr>
        <w:ind w:firstLine="709"/>
        <w:jc w:val="both"/>
      </w:pPr>
    </w:p>
    <w:tbl>
      <w:tblPr>
        <w:tblStyle w:val="a5"/>
        <w:tblW w:w="5000" w:type="pct"/>
        <w:tblLook w:val="04A0" w:firstRow="1" w:lastRow="0" w:firstColumn="1" w:lastColumn="0" w:noHBand="0" w:noVBand="1"/>
      </w:tblPr>
      <w:tblGrid>
        <w:gridCol w:w="337"/>
        <w:gridCol w:w="3684"/>
        <w:gridCol w:w="6174"/>
      </w:tblGrid>
      <w:tr w:rsidR="00DE5DA0" w:rsidRPr="00DE5DA0" w:rsidTr="00DE5DA0">
        <w:tc>
          <w:tcPr>
            <w:tcW w:w="165" w:type="pct"/>
            <w:hideMark/>
          </w:tcPr>
          <w:p w:rsidR="00DE5DA0" w:rsidRPr="00DE5DA0" w:rsidRDefault="00DE5DA0" w:rsidP="00DE5DA0">
            <w:pPr>
              <w:contextualSpacing/>
              <w:jc w:val="both"/>
              <w:rPr>
                <w:lang w:eastAsia="en-US"/>
              </w:rPr>
            </w:pPr>
            <w:r w:rsidRPr="00DE5DA0">
              <w:rPr>
                <w:lang w:eastAsia="en-US"/>
              </w:rPr>
              <w:t>7</w:t>
            </w:r>
          </w:p>
        </w:tc>
        <w:tc>
          <w:tcPr>
            <w:tcW w:w="1807" w:type="pct"/>
            <w:hideMark/>
          </w:tcPr>
          <w:p w:rsidR="00DE5DA0" w:rsidRPr="00DE5DA0" w:rsidRDefault="00DE5DA0" w:rsidP="00DE5DA0">
            <w:pPr>
              <w:contextualSpacing/>
              <w:jc w:val="both"/>
              <w:rPr>
                <w:lang w:eastAsia="en-US"/>
              </w:rPr>
            </w:pPr>
            <w:r w:rsidRPr="00DE5DA0">
              <w:rPr>
                <w:lang w:eastAsia="en-US"/>
              </w:rPr>
              <w:t>Объемы и источники финансирования Программы</w:t>
            </w:r>
          </w:p>
        </w:tc>
        <w:tc>
          <w:tcPr>
            <w:tcW w:w="3028" w:type="pct"/>
            <w:hideMark/>
          </w:tcPr>
          <w:p w:rsidR="00DE5DA0" w:rsidRPr="00DE5DA0" w:rsidRDefault="00DE5DA0" w:rsidP="00DE5DA0">
            <w:pPr>
              <w:contextualSpacing/>
              <w:jc w:val="both"/>
              <w:rPr>
                <w:lang w:eastAsia="en-US"/>
              </w:rPr>
            </w:pPr>
            <w:r w:rsidRPr="00DE5DA0">
              <w:rPr>
                <w:lang w:eastAsia="en-US"/>
              </w:rPr>
              <w:t>Общий объем финансирования –</w:t>
            </w:r>
          </w:p>
          <w:p w:rsidR="00DE5DA0" w:rsidRPr="00DE5DA0" w:rsidRDefault="00DE5DA0" w:rsidP="00DE5DA0">
            <w:pPr>
              <w:contextualSpacing/>
              <w:jc w:val="both"/>
              <w:rPr>
                <w:lang w:eastAsia="en-US"/>
              </w:rPr>
            </w:pPr>
            <w:r>
              <w:rPr>
                <w:lang w:eastAsia="en-US"/>
              </w:rPr>
              <w:t>5</w:t>
            </w:r>
            <w:r w:rsidRPr="00DE5DA0">
              <w:rPr>
                <w:lang w:eastAsia="en-US"/>
              </w:rPr>
              <w:t>0 000,00 рублей в том числе:</w:t>
            </w:r>
          </w:p>
          <w:p w:rsidR="00DE5DA0" w:rsidRPr="00DE5DA0" w:rsidRDefault="00DE5DA0" w:rsidP="00DE5DA0">
            <w:pPr>
              <w:contextualSpacing/>
              <w:jc w:val="both"/>
            </w:pPr>
            <w:r w:rsidRPr="00DE5DA0">
              <w:t>2020 – 15 000,00 рублей,</w:t>
            </w:r>
          </w:p>
          <w:p w:rsidR="00DE5DA0" w:rsidRPr="00DE5DA0" w:rsidRDefault="00DE5DA0" w:rsidP="00DE5DA0">
            <w:pPr>
              <w:contextualSpacing/>
              <w:jc w:val="both"/>
            </w:pPr>
            <w:r w:rsidRPr="00DE5DA0">
              <w:t>2021 – 15 000,00 рублей,</w:t>
            </w:r>
          </w:p>
          <w:p w:rsidR="00DE5DA0" w:rsidRPr="00DE5DA0" w:rsidRDefault="00DE5DA0" w:rsidP="00DE5DA0">
            <w:pPr>
              <w:contextualSpacing/>
              <w:jc w:val="both"/>
            </w:pPr>
            <w:r w:rsidRPr="00DE5DA0">
              <w:t xml:space="preserve">2022 – </w:t>
            </w:r>
            <w:r>
              <w:t>20 000</w:t>
            </w:r>
            <w:r w:rsidRPr="00DE5DA0">
              <w:t>,00 рублей,</w:t>
            </w:r>
          </w:p>
          <w:p w:rsidR="00DE5DA0" w:rsidRPr="00DE5DA0" w:rsidRDefault="00DE5DA0" w:rsidP="00DE5DA0">
            <w:pPr>
              <w:contextualSpacing/>
              <w:jc w:val="both"/>
            </w:pPr>
            <w:r w:rsidRPr="00DE5DA0">
              <w:t>2022 – 0,00 рублей,</w:t>
            </w:r>
          </w:p>
          <w:p w:rsidR="00DE5DA0" w:rsidRDefault="00DE5DA0" w:rsidP="00DE5DA0">
            <w:pPr>
              <w:contextualSpacing/>
              <w:jc w:val="both"/>
            </w:pPr>
            <w:r>
              <w:t>2023 – 0,00 рублей,</w:t>
            </w:r>
          </w:p>
          <w:p w:rsidR="00DE5DA0" w:rsidRPr="00DE5DA0" w:rsidRDefault="00DE5DA0" w:rsidP="00DE5DA0">
            <w:pPr>
              <w:contextualSpacing/>
              <w:jc w:val="both"/>
            </w:pPr>
            <w:r>
              <w:t>2024 – 0,00 рублей.</w:t>
            </w:r>
          </w:p>
          <w:p w:rsidR="00DE5DA0" w:rsidRPr="00DE5DA0" w:rsidRDefault="00DE5DA0" w:rsidP="00DE5DA0">
            <w:pPr>
              <w:contextualSpacing/>
              <w:jc w:val="both"/>
              <w:rPr>
                <w:lang w:eastAsia="en-US"/>
              </w:rPr>
            </w:pPr>
            <w:r w:rsidRPr="00DE5DA0">
              <w:rPr>
                <w:lang w:eastAsia="en-US"/>
              </w:rPr>
              <w:t>Объем финансирования уточняется ежегодно с учетом средств, заложенных в бюджете поселения.</w:t>
            </w:r>
          </w:p>
          <w:p w:rsidR="00DE5DA0" w:rsidRPr="00DE5DA0" w:rsidRDefault="00DE5DA0" w:rsidP="00DE5DA0">
            <w:pPr>
              <w:contextualSpacing/>
              <w:jc w:val="both"/>
              <w:rPr>
                <w:lang w:eastAsia="en-US"/>
              </w:rPr>
            </w:pPr>
            <w:r w:rsidRPr="00DE5DA0">
              <w:rPr>
                <w:lang w:eastAsia="en-US"/>
              </w:rPr>
              <w:t>Источник финансирования программы – местный бюджет.</w:t>
            </w:r>
          </w:p>
        </w:tc>
      </w:tr>
    </w:tbl>
    <w:p w:rsidR="00FE7421" w:rsidRDefault="00FE7421" w:rsidP="00005750">
      <w:pPr>
        <w:ind w:firstLine="709"/>
        <w:jc w:val="both"/>
      </w:pPr>
    </w:p>
    <w:p w:rsidR="00FE7421" w:rsidRDefault="00005750" w:rsidP="00005750">
      <w:pPr>
        <w:ind w:firstLine="709"/>
        <w:jc w:val="both"/>
      </w:pPr>
      <w:proofErr w:type="gramStart"/>
      <w:r w:rsidRPr="00005750">
        <w:t>в</w:t>
      </w:r>
      <w:proofErr w:type="gramEnd"/>
      <w:r w:rsidRPr="00005750">
        <w:t xml:space="preserve">) </w:t>
      </w:r>
      <w:r w:rsidR="00FE7421">
        <w:t>таблицу раздела 3 изложить в следующей редакции:</w:t>
      </w:r>
    </w:p>
    <w:p w:rsidR="00FE7421" w:rsidRDefault="00FE7421" w:rsidP="00005750">
      <w:pPr>
        <w:ind w:firstLine="709"/>
        <w:jc w:val="both"/>
      </w:pPr>
    </w:p>
    <w:tbl>
      <w:tblPr>
        <w:tblpPr w:leftFromText="180" w:rightFromText="180" w:vertAnchor="text" w:horzAnchor="margin" w:tblpXSpec="center" w:tblpY="121"/>
        <w:tblW w:w="5000" w:type="pct"/>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17"/>
        <w:gridCol w:w="3382"/>
        <w:gridCol w:w="1783"/>
        <w:gridCol w:w="1020"/>
        <w:gridCol w:w="1020"/>
        <w:gridCol w:w="1069"/>
        <w:gridCol w:w="699"/>
        <w:gridCol w:w="699"/>
      </w:tblGrid>
      <w:tr w:rsidR="00DE5DA0" w:rsidRPr="00DE5DA0" w:rsidTr="00DE5DA0">
        <w:tc>
          <w:tcPr>
            <w:tcW w:w="269" w:type="pct"/>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DE5DA0" w:rsidRPr="00DE5DA0" w:rsidRDefault="00DE5DA0" w:rsidP="00DE5DA0">
            <w:pPr>
              <w:contextualSpacing/>
              <w:jc w:val="both"/>
            </w:pPr>
            <w:r w:rsidRPr="00DE5DA0">
              <w:t>№ п/п</w:t>
            </w:r>
          </w:p>
        </w:tc>
        <w:tc>
          <w:tcPr>
            <w:tcW w:w="1675" w:type="pct"/>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DE5DA0" w:rsidRPr="00DE5DA0" w:rsidRDefault="00DE5DA0" w:rsidP="00DE5DA0">
            <w:pPr>
              <w:contextualSpacing/>
              <w:jc w:val="both"/>
            </w:pPr>
            <w:r w:rsidRPr="00DE5DA0">
              <w:t>Наименование мероприятия</w:t>
            </w:r>
          </w:p>
        </w:tc>
        <w:tc>
          <w:tcPr>
            <w:tcW w:w="890" w:type="pct"/>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DE5DA0" w:rsidRPr="00DE5DA0" w:rsidRDefault="00DE5DA0" w:rsidP="00DE5DA0">
            <w:pPr>
              <w:contextualSpacing/>
              <w:jc w:val="both"/>
              <w:rPr>
                <w:sz w:val="22"/>
                <w:szCs w:val="22"/>
              </w:rPr>
            </w:pPr>
            <w:r w:rsidRPr="00DE5DA0">
              <w:rPr>
                <w:sz w:val="22"/>
                <w:szCs w:val="22"/>
              </w:rPr>
              <w:t>Источник финансирования</w:t>
            </w:r>
          </w:p>
        </w:tc>
        <w:tc>
          <w:tcPr>
            <w:tcW w:w="2166" w:type="pct"/>
            <w:gridSpan w:val="5"/>
            <w:tcBorders>
              <w:top w:val="outset" w:sz="6" w:space="0" w:color="000000"/>
              <w:left w:val="outset" w:sz="6" w:space="0" w:color="000000"/>
              <w:bottom w:val="outset" w:sz="6" w:space="0" w:color="000000"/>
              <w:right w:val="single" w:sz="4" w:space="0" w:color="auto"/>
            </w:tcBorders>
            <w:shd w:val="clear" w:color="auto" w:fill="FFFFFF"/>
          </w:tcPr>
          <w:p w:rsidR="00DE5DA0" w:rsidRPr="00DE5DA0" w:rsidRDefault="00DE5DA0" w:rsidP="00DE5DA0">
            <w:pPr>
              <w:contextualSpacing/>
              <w:jc w:val="both"/>
            </w:pPr>
            <w:proofErr w:type="gramStart"/>
            <w:r w:rsidRPr="00DE5DA0">
              <w:t>в</w:t>
            </w:r>
            <w:proofErr w:type="gramEnd"/>
            <w:r w:rsidRPr="00DE5DA0">
              <w:t xml:space="preserve"> том числе, руб.</w:t>
            </w:r>
          </w:p>
        </w:tc>
      </w:tr>
      <w:tr w:rsidR="00DE5DA0" w:rsidRPr="00DE5DA0" w:rsidTr="00DE5DA0">
        <w:tc>
          <w:tcPr>
            <w:tcW w:w="269" w:type="pct"/>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E5DA0" w:rsidRPr="00DE5DA0" w:rsidRDefault="00DE5DA0" w:rsidP="00DE5DA0">
            <w:pPr>
              <w:contextualSpacing/>
              <w:jc w:val="both"/>
            </w:pPr>
          </w:p>
        </w:tc>
        <w:tc>
          <w:tcPr>
            <w:tcW w:w="1675" w:type="pct"/>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E5DA0" w:rsidRPr="00DE5DA0" w:rsidRDefault="00DE5DA0" w:rsidP="00DE5DA0">
            <w:pPr>
              <w:contextualSpacing/>
              <w:jc w:val="both"/>
            </w:pPr>
          </w:p>
        </w:tc>
        <w:tc>
          <w:tcPr>
            <w:tcW w:w="890" w:type="pct"/>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E5DA0" w:rsidRPr="00DE5DA0" w:rsidRDefault="00DE5DA0" w:rsidP="00DE5DA0">
            <w:pPr>
              <w:contextualSpacing/>
              <w:jc w:val="both"/>
            </w:pPr>
          </w:p>
        </w:tc>
        <w:tc>
          <w:tcPr>
            <w:tcW w:w="490" w:type="pct"/>
            <w:tcBorders>
              <w:top w:val="outset" w:sz="6" w:space="0" w:color="000000"/>
              <w:left w:val="outset" w:sz="6" w:space="0" w:color="000000"/>
              <w:bottom w:val="outset" w:sz="6" w:space="0" w:color="000000"/>
              <w:right w:val="outset" w:sz="6" w:space="0" w:color="000000"/>
            </w:tcBorders>
            <w:shd w:val="clear" w:color="auto" w:fill="FFFFFF"/>
          </w:tcPr>
          <w:p w:rsidR="00DE5DA0" w:rsidRPr="00DE5DA0" w:rsidRDefault="00DE5DA0" w:rsidP="00DE5DA0">
            <w:pPr>
              <w:contextualSpacing/>
              <w:jc w:val="both"/>
            </w:pPr>
            <w:r w:rsidRPr="00DE5DA0">
              <w:t>2020г.</w:t>
            </w:r>
          </w:p>
        </w:tc>
        <w:tc>
          <w:tcPr>
            <w:tcW w:w="490" w:type="pct"/>
            <w:tcBorders>
              <w:top w:val="outset" w:sz="6" w:space="0" w:color="000000"/>
              <w:left w:val="outset" w:sz="6" w:space="0" w:color="000000"/>
              <w:bottom w:val="outset" w:sz="6" w:space="0" w:color="000000"/>
              <w:right w:val="outset" w:sz="6" w:space="0" w:color="000000"/>
            </w:tcBorders>
            <w:shd w:val="clear" w:color="auto" w:fill="FFFFFF"/>
          </w:tcPr>
          <w:p w:rsidR="00DE5DA0" w:rsidRPr="00DE5DA0" w:rsidRDefault="00DE5DA0" w:rsidP="00DE5DA0">
            <w:pPr>
              <w:contextualSpacing/>
              <w:jc w:val="both"/>
            </w:pPr>
            <w:r w:rsidRPr="00DE5DA0">
              <w:t>2021г.</w:t>
            </w:r>
          </w:p>
        </w:tc>
        <w:tc>
          <w:tcPr>
            <w:tcW w:w="540" w:type="pct"/>
            <w:tcBorders>
              <w:top w:val="outset" w:sz="6" w:space="0" w:color="000000"/>
              <w:left w:val="outset" w:sz="6" w:space="0" w:color="000000"/>
              <w:bottom w:val="outset" w:sz="6" w:space="0" w:color="000000"/>
              <w:right w:val="single" w:sz="4" w:space="0" w:color="auto"/>
            </w:tcBorders>
            <w:shd w:val="clear" w:color="auto" w:fill="FFFFFF"/>
          </w:tcPr>
          <w:p w:rsidR="00DE5DA0" w:rsidRPr="00DE5DA0" w:rsidRDefault="00DE5DA0" w:rsidP="00DE5DA0">
            <w:pPr>
              <w:contextualSpacing/>
              <w:jc w:val="both"/>
            </w:pPr>
            <w:r w:rsidRPr="00DE5DA0">
              <w:t>2022г.</w:t>
            </w:r>
          </w:p>
        </w:tc>
        <w:tc>
          <w:tcPr>
            <w:tcW w:w="323" w:type="pct"/>
            <w:tcBorders>
              <w:top w:val="outset" w:sz="6" w:space="0" w:color="000000"/>
              <w:left w:val="outset" w:sz="6" w:space="0" w:color="000000"/>
              <w:bottom w:val="outset" w:sz="6" w:space="0" w:color="000000"/>
              <w:right w:val="single" w:sz="4" w:space="0" w:color="auto"/>
            </w:tcBorders>
            <w:shd w:val="clear" w:color="auto" w:fill="FFFFFF"/>
          </w:tcPr>
          <w:p w:rsidR="00DE5DA0" w:rsidRPr="00DE5DA0" w:rsidRDefault="00DE5DA0" w:rsidP="00DE5DA0">
            <w:pPr>
              <w:contextualSpacing/>
              <w:jc w:val="both"/>
            </w:pPr>
            <w:r>
              <w:t>2023</w:t>
            </w:r>
            <w:r w:rsidRPr="00DE5DA0">
              <w:t xml:space="preserve">г. </w:t>
            </w:r>
          </w:p>
        </w:tc>
        <w:tc>
          <w:tcPr>
            <w:tcW w:w="323" w:type="pct"/>
            <w:tcBorders>
              <w:top w:val="outset" w:sz="6" w:space="0" w:color="000000"/>
              <w:left w:val="outset" w:sz="6" w:space="0" w:color="000000"/>
              <w:bottom w:val="outset" w:sz="6" w:space="0" w:color="000000"/>
              <w:right w:val="single" w:sz="4" w:space="0" w:color="auto"/>
            </w:tcBorders>
            <w:shd w:val="clear" w:color="auto" w:fill="FFFFFF"/>
          </w:tcPr>
          <w:p w:rsidR="00DE5DA0" w:rsidRPr="00DE5DA0" w:rsidRDefault="00DE5DA0" w:rsidP="00DE5DA0">
            <w:pPr>
              <w:contextualSpacing/>
              <w:jc w:val="both"/>
            </w:pPr>
            <w:r>
              <w:t>2024г.</w:t>
            </w:r>
          </w:p>
        </w:tc>
      </w:tr>
      <w:tr w:rsidR="00DE5DA0" w:rsidRPr="00DE5DA0" w:rsidTr="00DE5DA0">
        <w:tc>
          <w:tcPr>
            <w:tcW w:w="269" w:type="pct"/>
            <w:tcBorders>
              <w:top w:val="outset" w:sz="6" w:space="0" w:color="000000"/>
              <w:left w:val="outset" w:sz="6" w:space="0" w:color="000000"/>
              <w:bottom w:val="outset" w:sz="6" w:space="0" w:color="000000"/>
              <w:right w:val="outset" w:sz="6" w:space="0" w:color="000000"/>
            </w:tcBorders>
            <w:shd w:val="clear" w:color="auto" w:fill="FFFFFF"/>
            <w:hideMark/>
          </w:tcPr>
          <w:p w:rsidR="00DE5DA0" w:rsidRPr="00DE5DA0" w:rsidRDefault="00DE5DA0" w:rsidP="00DE5DA0">
            <w:pPr>
              <w:contextualSpacing/>
              <w:jc w:val="both"/>
            </w:pPr>
            <w:r w:rsidRPr="00DE5DA0">
              <w:t>1</w:t>
            </w:r>
          </w:p>
        </w:tc>
        <w:tc>
          <w:tcPr>
            <w:tcW w:w="1675" w:type="pct"/>
            <w:tcBorders>
              <w:top w:val="outset" w:sz="6" w:space="0" w:color="000000"/>
              <w:left w:val="outset" w:sz="6" w:space="0" w:color="000000"/>
              <w:bottom w:val="outset" w:sz="6" w:space="0" w:color="000000"/>
              <w:right w:val="outset" w:sz="6" w:space="0" w:color="000000"/>
            </w:tcBorders>
            <w:shd w:val="clear" w:color="auto" w:fill="FFFFFF"/>
            <w:hideMark/>
          </w:tcPr>
          <w:p w:rsidR="00DE5DA0" w:rsidRPr="00DE5DA0" w:rsidRDefault="00DE5DA0" w:rsidP="00DE5DA0">
            <w:pPr>
              <w:contextualSpacing/>
              <w:jc w:val="both"/>
            </w:pPr>
            <w:r w:rsidRPr="00DE5DA0">
              <w:t>Материальное стимулирование членов ДНД</w:t>
            </w:r>
          </w:p>
        </w:tc>
        <w:tc>
          <w:tcPr>
            <w:tcW w:w="890" w:type="pct"/>
            <w:tcBorders>
              <w:top w:val="outset" w:sz="6" w:space="0" w:color="000000"/>
              <w:left w:val="outset" w:sz="6" w:space="0" w:color="000000"/>
              <w:bottom w:val="outset" w:sz="6" w:space="0" w:color="000000"/>
              <w:right w:val="outset" w:sz="6" w:space="0" w:color="000000"/>
            </w:tcBorders>
            <w:shd w:val="clear" w:color="auto" w:fill="FFFFFF"/>
            <w:hideMark/>
          </w:tcPr>
          <w:p w:rsidR="00DE5DA0" w:rsidRPr="00DE5DA0" w:rsidRDefault="00DE5DA0" w:rsidP="00DE5DA0">
            <w:pPr>
              <w:contextualSpacing/>
              <w:jc w:val="both"/>
              <w:rPr>
                <w:sz w:val="22"/>
                <w:szCs w:val="22"/>
              </w:rPr>
            </w:pPr>
            <w:r w:rsidRPr="00DE5DA0">
              <w:rPr>
                <w:sz w:val="22"/>
                <w:szCs w:val="22"/>
              </w:rPr>
              <w:t>Местный бюджет</w:t>
            </w:r>
          </w:p>
        </w:tc>
        <w:tc>
          <w:tcPr>
            <w:tcW w:w="490" w:type="pct"/>
            <w:tcBorders>
              <w:top w:val="outset" w:sz="6" w:space="0" w:color="000000"/>
              <w:left w:val="outset" w:sz="6" w:space="0" w:color="000000"/>
              <w:bottom w:val="outset" w:sz="6" w:space="0" w:color="000000"/>
              <w:right w:val="outset" w:sz="6" w:space="0" w:color="000000"/>
            </w:tcBorders>
            <w:shd w:val="clear" w:color="auto" w:fill="FFFFFF"/>
          </w:tcPr>
          <w:p w:rsidR="00DE5DA0" w:rsidRPr="00DE5DA0" w:rsidRDefault="00DE5DA0" w:rsidP="00DE5DA0">
            <w:pPr>
              <w:contextualSpacing/>
              <w:jc w:val="both"/>
            </w:pPr>
            <w:r w:rsidRPr="00DE5DA0">
              <w:t>12 000,00</w:t>
            </w:r>
          </w:p>
        </w:tc>
        <w:tc>
          <w:tcPr>
            <w:tcW w:w="490" w:type="pct"/>
            <w:tcBorders>
              <w:top w:val="outset" w:sz="6" w:space="0" w:color="000000"/>
              <w:left w:val="outset" w:sz="6" w:space="0" w:color="000000"/>
              <w:bottom w:val="outset" w:sz="6" w:space="0" w:color="000000"/>
              <w:right w:val="outset" w:sz="6" w:space="0" w:color="000000"/>
            </w:tcBorders>
            <w:shd w:val="clear" w:color="auto" w:fill="FFFFFF"/>
          </w:tcPr>
          <w:p w:rsidR="00DE5DA0" w:rsidRPr="00DE5DA0" w:rsidRDefault="00DE5DA0" w:rsidP="00DE5DA0">
            <w:pPr>
              <w:contextualSpacing/>
              <w:jc w:val="both"/>
            </w:pPr>
            <w:r w:rsidRPr="00DE5DA0">
              <w:t>12 000,00</w:t>
            </w:r>
          </w:p>
        </w:tc>
        <w:tc>
          <w:tcPr>
            <w:tcW w:w="540" w:type="pct"/>
            <w:tcBorders>
              <w:top w:val="outset" w:sz="6" w:space="0" w:color="000000"/>
              <w:left w:val="outset" w:sz="6" w:space="0" w:color="000000"/>
              <w:bottom w:val="outset" w:sz="6" w:space="0" w:color="000000"/>
              <w:right w:val="single" w:sz="4" w:space="0" w:color="auto"/>
            </w:tcBorders>
            <w:shd w:val="clear" w:color="auto" w:fill="FFFFFF"/>
          </w:tcPr>
          <w:p w:rsidR="00DE5DA0" w:rsidRPr="00DE5DA0" w:rsidRDefault="00DE5DA0" w:rsidP="00DE5DA0">
            <w:pPr>
              <w:contextualSpacing/>
              <w:jc w:val="both"/>
            </w:pPr>
            <w:r>
              <w:t>20 000</w:t>
            </w:r>
          </w:p>
        </w:tc>
        <w:tc>
          <w:tcPr>
            <w:tcW w:w="323" w:type="pct"/>
            <w:tcBorders>
              <w:top w:val="outset" w:sz="6" w:space="0" w:color="000000"/>
              <w:left w:val="outset" w:sz="6" w:space="0" w:color="000000"/>
              <w:bottom w:val="outset" w:sz="6" w:space="0" w:color="000000"/>
              <w:right w:val="single" w:sz="4" w:space="0" w:color="auto"/>
            </w:tcBorders>
            <w:shd w:val="clear" w:color="auto" w:fill="FFFFFF"/>
          </w:tcPr>
          <w:p w:rsidR="00DE5DA0" w:rsidRPr="00DE5DA0" w:rsidRDefault="00DE5DA0" w:rsidP="00DE5DA0">
            <w:pPr>
              <w:contextualSpacing/>
              <w:jc w:val="both"/>
            </w:pPr>
            <w:r w:rsidRPr="00DE5DA0">
              <w:t>0</w:t>
            </w:r>
          </w:p>
        </w:tc>
        <w:tc>
          <w:tcPr>
            <w:tcW w:w="323" w:type="pct"/>
            <w:tcBorders>
              <w:top w:val="outset" w:sz="6" w:space="0" w:color="000000"/>
              <w:left w:val="outset" w:sz="6" w:space="0" w:color="000000"/>
              <w:bottom w:val="outset" w:sz="6" w:space="0" w:color="000000"/>
              <w:right w:val="single" w:sz="4" w:space="0" w:color="auto"/>
            </w:tcBorders>
            <w:shd w:val="clear" w:color="auto" w:fill="FFFFFF"/>
          </w:tcPr>
          <w:p w:rsidR="00DE5DA0" w:rsidRPr="00DE5DA0" w:rsidRDefault="00DE5DA0" w:rsidP="00DE5DA0">
            <w:pPr>
              <w:contextualSpacing/>
              <w:jc w:val="both"/>
            </w:pPr>
            <w:r>
              <w:t>0</w:t>
            </w:r>
          </w:p>
        </w:tc>
      </w:tr>
      <w:tr w:rsidR="00DE5DA0" w:rsidRPr="00DE5DA0" w:rsidTr="00DE5DA0">
        <w:tc>
          <w:tcPr>
            <w:tcW w:w="269" w:type="pct"/>
            <w:tcBorders>
              <w:top w:val="outset" w:sz="6" w:space="0" w:color="000000"/>
              <w:left w:val="outset" w:sz="6" w:space="0" w:color="000000"/>
              <w:bottom w:val="outset" w:sz="6" w:space="0" w:color="000000"/>
              <w:right w:val="outset" w:sz="6" w:space="0" w:color="000000"/>
            </w:tcBorders>
            <w:shd w:val="clear" w:color="auto" w:fill="FFFFFF"/>
          </w:tcPr>
          <w:p w:rsidR="00DE5DA0" w:rsidRPr="00DE5DA0" w:rsidRDefault="00DE5DA0" w:rsidP="00DE5DA0">
            <w:pPr>
              <w:contextualSpacing/>
              <w:jc w:val="both"/>
            </w:pPr>
            <w:r w:rsidRPr="00DE5DA0">
              <w:t>2</w:t>
            </w:r>
          </w:p>
        </w:tc>
        <w:tc>
          <w:tcPr>
            <w:tcW w:w="1675" w:type="pct"/>
            <w:tcBorders>
              <w:top w:val="outset" w:sz="6" w:space="0" w:color="000000"/>
              <w:left w:val="outset" w:sz="6" w:space="0" w:color="000000"/>
              <w:bottom w:val="outset" w:sz="6" w:space="0" w:color="000000"/>
              <w:right w:val="outset" w:sz="6" w:space="0" w:color="000000"/>
            </w:tcBorders>
            <w:shd w:val="clear" w:color="auto" w:fill="FFFFFF"/>
          </w:tcPr>
          <w:p w:rsidR="00DE5DA0" w:rsidRPr="00DE5DA0" w:rsidRDefault="00DE5DA0" w:rsidP="00DE5DA0">
            <w:pPr>
              <w:contextualSpacing/>
              <w:jc w:val="both"/>
            </w:pPr>
            <w:r w:rsidRPr="00DE5DA0">
              <w:t>Материальное обеспечение дружины</w:t>
            </w:r>
          </w:p>
        </w:tc>
        <w:tc>
          <w:tcPr>
            <w:tcW w:w="890" w:type="pct"/>
            <w:tcBorders>
              <w:top w:val="outset" w:sz="6" w:space="0" w:color="000000"/>
              <w:left w:val="outset" w:sz="6" w:space="0" w:color="000000"/>
              <w:bottom w:val="outset" w:sz="6" w:space="0" w:color="000000"/>
              <w:right w:val="outset" w:sz="6" w:space="0" w:color="000000"/>
            </w:tcBorders>
            <w:shd w:val="clear" w:color="auto" w:fill="FFFFFF"/>
          </w:tcPr>
          <w:p w:rsidR="00DE5DA0" w:rsidRPr="00DE5DA0" w:rsidRDefault="00DE5DA0" w:rsidP="00DE5DA0">
            <w:pPr>
              <w:contextualSpacing/>
              <w:jc w:val="both"/>
              <w:rPr>
                <w:sz w:val="22"/>
                <w:szCs w:val="22"/>
              </w:rPr>
            </w:pPr>
            <w:r w:rsidRPr="00DE5DA0">
              <w:rPr>
                <w:sz w:val="22"/>
                <w:szCs w:val="22"/>
              </w:rPr>
              <w:t>Местный бюджет</w:t>
            </w:r>
          </w:p>
        </w:tc>
        <w:tc>
          <w:tcPr>
            <w:tcW w:w="490" w:type="pct"/>
            <w:tcBorders>
              <w:top w:val="outset" w:sz="6" w:space="0" w:color="000000"/>
              <w:left w:val="outset" w:sz="6" w:space="0" w:color="000000"/>
              <w:bottom w:val="outset" w:sz="6" w:space="0" w:color="000000"/>
              <w:right w:val="outset" w:sz="6" w:space="0" w:color="000000"/>
            </w:tcBorders>
            <w:shd w:val="clear" w:color="auto" w:fill="FFFFFF"/>
          </w:tcPr>
          <w:p w:rsidR="00DE5DA0" w:rsidRPr="00DE5DA0" w:rsidRDefault="00DE5DA0" w:rsidP="00DE5DA0">
            <w:pPr>
              <w:contextualSpacing/>
              <w:jc w:val="both"/>
            </w:pPr>
            <w:r w:rsidRPr="00DE5DA0">
              <w:t>3 000,00</w:t>
            </w:r>
          </w:p>
        </w:tc>
        <w:tc>
          <w:tcPr>
            <w:tcW w:w="490" w:type="pct"/>
            <w:tcBorders>
              <w:top w:val="outset" w:sz="6" w:space="0" w:color="000000"/>
              <w:left w:val="outset" w:sz="6" w:space="0" w:color="000000"/>
              <w:bottom w:val="outset" w:sz="6" w:space="0" w:color="000000"/>
              <w:right w:val="outset" w:sz="6" w:space="0" w:color="000000"/>
            </w:tcBorders>
            <w:shd w:val="clear" w:color="auto" w:fill="FFFFFF"/>
          </w:tcPr>
          <w:p w:rsidR="00DE5DA0" w:rsidRPr="00DE5DA0" w:rsidRDefault="00DE5DA0" w:rsidP="00DE5DA0">
            <w:pPr>
              <w:contextualSpacing/>
              <w:jc w:val="both"/>
            </w:pPr>
            <w:r w:rsidRPr="00DE5DA0">
              <w:t>3 000,00</w:t>
            </w:r>
          </w:p>
        </w:tc>
        <w:tc>
          <w:tcPr>
            <w:tcW w:w="540" w:type="pct"/>
            <w:tcBorders>
              <w:top w:val="outset" w:sz="6" w:space="0" w:color="000000"/>
              <w:left w:val="outset" w:sz="6" w:space="0" w:color="000000"/>
              <w:bottom w:val="outset" w:sz="6" w:space="0" w:color="000000"/>
              <w:right w:val="single" w:sz="4" w:space="0" w:color="auto"/>
            </w:tcBorders>
            <w:shd w:val="clear" w:color="auto" w:fill="FFFFFF"/>
          </w:tcPr>
          <w:p w:rsidR="00DE5DA0" w:rsidRPr="00DE5DA0" w:rsidRDefault="00DE5DA0" w:rsidP="00DE5DA0">
            <w:pPr>
              <w:contextualSpacing/>
              <w:jc w:val="both"/>
            </w:pPr>
            <w:r>
              <w:t>0</w:t>
            </w:r>
          </w:p>
        </w:tc>
        <w:tc>
          <w:tcPr>
            <w:tcW w:w="323" w:type="pct"/>
            <w:tcBorders>
              <w:top w:val="outset" w:sz="6" w:space="0" w:color="000000"/>
              <w:left w:val="outset" w:sz="6" w:space="0" w:color="000000"/>
              <w:bottom w:val="outset" w:sz="6" w:space="0" w:color="000000"/>
              <w:right w:val="single" w:sz="4" w:space="0" w:color="auto"/>
            </w:tcBorders>
            <w:shd w:val="clear" w:color="auto" w:fill="FFFFFF"/>
          </w:tcPr>
          <w:p w:rsidR="00DE5DA0" w:rsidRPr="00DE5DA0" w:rsidRDefault="00DE5DA0" w:rsidP="00DE5DA0">
            <w:pPr>
              <w:contextualSpacing/>
              <w:jc w:val="both"/>
            </w:pPr>
            <w:r w:rsidRPr="00DE5DA0">
              <w:t>0</w:t>
            </w:r>
          </w:p>
        </w:tc>
        <w:tc>
          <w:tcPr>
            <w:tcW w:w="323" w:type="pct"/>
            <w:tcBorders>
              <w:top w:val="outset" w:sz="6" w:space="0" w:color="000000"/>
              <w:left w:val="outset" w:sz="6" w:space="0" w:color="000000"/>
              <w:bottom w:val="outset" w:sz="6" w:space="0" w:color="000000"/>
              <w:right w:val="single" w:sz="4" w:space="0" w:color="auto"/>
            </w:tcBorders>
            <w:shd w:val="clear" w:color="auto" w:fill="FFFFFF"/>
          </w:tcPr>
          <w:p w:rsidR="00DE5DA0" w:rsidRPr="00DE5DA0" w:rsidRDefault="00DE5DA0" w:rsidP="00DE5DA0">
            <w:pPr>
              <w:contextualSpacing/>
              <w:jc w:val="both"/>
            </w:pPr>
            <w:r>
              <w:t>0</w:t>
            </w:r>
          </w:p>
        </w:tc>
      </w:tr>
      <w:tr w:rsidR="00DE5DA0" w:rsidRPr="00DE5DA0" w:rsidTr="00DE5DA0">
        <w:tc>
          <w:tcPr>
            <w:tcW w:w="269" w:type="pct"/>
            <w:tcBorders>
              <w:top w:val="outset" w:sz="6" w:space="0" w:color="000000"/>
              <w:left w:val="outset" w:sz="6" w:space="0" w:color="000000"/>
              <w:bottom w:val="outset" w:sz="6" w:space="0" w:color="000000"/>
              <w:right w:val="outset" w:sz="6" w:space="0" w:color="000000"/>
            </w:tcBorders>
            <w:shd w:val="clear" w:color="auto" w:fill="FFFFFF"/>
          </w:tcPr>
          <w:p w:rsidR="00DE5DA0" w:rsidRPr="00DE5DA0" w:rsidRDefault="00DE5DA0" w:rsidP="00DE5DA0">
            <w:pPr>
              <w:contextualSpacing/>
              <w:jc w:val="both"/>
              <w:rPr>
                <w:b/>
              </w:rPr>
            </w:pPr>
          </w:p>
        </w:tc>
        <w:tc>
          <w:tcPr>
            <w:tcW w:w="1675" w:type="pct"/>
            <w:tcBorders>
              <w:top w:val="outset" w:sz="6" w:space="0" w:color="000000"/>
              <w:left w:val="outset" w:sz="6" w:space="0" w:color="000000"/>
              <w:bottom w:val="outset" w:sz="6" w:space="0" w:color="000000"/>
              <w:right w:val="outset" w:sz="6" w:space="0" w:color="000000"/>
            </w:tcBorders>
            <w:shd w:val="clear" w:color="auto" w:fill="FFFFFF"/>
          </w:tcPr>
          <w:p w:rsidR="00DE5DA0" w:rsidRPr="00DE5DA0" w:rsidRDefault="00DE5DA0" w:rsidP="00DE5DA0">
            <w:pPr>
              <w:contextualSpacing/>
              <w:jc w:val="both"/>
              <w:rPr>
                <w:b/>
              </w:rPr>
            </w:pPr>
            <w:r w:rsidRPr="00DE5DA0">
              <w:rPr>
                <w:b/>
              </w:rPr>
              <w:t>Итого</w:t>
            </w:r>
          </w:p>
        </w:tc>
        <w:tc>
          <w:tcPr>
            <w:tcW w:w="890" w:type="pct"/>
            <w:tcBorders>
              <w:top w:val="outset" w:sz="6" w:space="0" w:color="000000"/>
              <w:left w:val="outset" w:sz="6" w:space="0" w:color="000000"/>
              <w:bottom w:val="outset" w:sz="6" w:space="0" w:color="000000"/>
              <w:right w:val="outset" w:sz="6" w:space="0" w:color="000000"/>
            </w:tcBorders>
            <w:shd w:val="clear" w:color="auto" w:fill="FFFFFF"/>
          </w:tcPr>
          <w:p w:rsidR="00DE5DA0" w:rsidRPr="00DE5DA0" w:rsidRDefault="00DE5DA0" w:rsidP="00DE5DA0">
            <w:pPr>
              <w:contextualSpacing/>
              <w:jc w:val="both"/>
              <w:rPr>
                <w:b/>
              </w:rPr>
            </w:pPr>
          </w:p>
        </w:tc>
        <w:tc>
          <w:tcPr>
            <w:tcW w:w="490" w:type="pct"/>
            <w:tcBorders>
              <w:top w:val="outset" w:sz="6" w:space="0" w:color="000000"/>
              <w:left w:val="outset" w:sz="6" w:space="0" w:color="000000"/>
              <w:bottom w:val="outset" w:sz="6" w:space="0" w:color="000000"/>
              <w:right w:val="outset" w:sz="6" w:space="0" w:color="000000"/>
            </w:tcBorders>
            <w:shd w:val="clear" w:color="auto" w:fill="FFFFFF"/>
          </w:tcPr>
          <w:p w:rsidR="00DE5DA0" w:rsidRPr="00DE5DA0" w:rsidRDefault="00DE5DA0" w:rsidP="00DE5DA0">
            <w:pPr>
              <w:contextualSpacing/>
              <w:jc w:val="both"/>
              <w:rPr>
                <w:b/>
              </w:rPr>
            </w:pPr>
            <w:r w:rsidRPr="00DE5DA0">
              <w:rPr>
                <w:b/>
              </w:rPr>
              <w:t>15 000,00</w:t>
            </w:r>
          </w:p>
        </w:tc>
        <w:tc>
          <w:tcPr>
            <w:tcW w:w="490" w:type="pct"/>
            <w:tcBorders>
              <w:top w:val="outset" w:sz="6" w:space="0" w:color="000000"/>
              <w:left w:val="outset" w:sz="6" w:space="0" w:color="000000"/>
              <w:bottom w:val="outset" w:sz="6" w:space="0" w:color="000000"/>
              <w:right w:val="outset" w:sz="6" w:space="0" w:color="000000"/>
            </w:tcBorders>
            <w:shd w:val="clear" w:color="auto" w:fill="FFFFFF"/>
          </w:tcPr>
          <w:p w:rsidR="00DE5DA0" w:rsidRPr="00DE5DA0" w:rsidRDefault="00DE5DA0" w:rsidP="00DE5DA0">
            <w:pPr>
              <w:contextualSpacing/>
              <w:jc w:val="both"/>
              <w:rPr>
                <w:b/>
              </w:rPr>
            </w:pPr>
            <w:r w:rsidRPr="00DE5DA0">
              <w:rPr>
                <w:b/>
              </w:rPr>
              <w:t>15 000,00</w:t>
            </w:r>
          </w:p>
        </w:tc>
        <w:tc>
          <w:tcPr>
            <w:tcW w:w="540" w:type="pct"/>
            <w:tcBorders>
              <w:top w:val="outset" w:sz="6" w:space="0" w:color="000000"/>
              <w:left w:val="outset" w:sz="6" w:space="0" w:color="000000"/>
              <w:bottom w:val="outset" w:sz="6" w:space="0" w:color="000000"/>
              <w:right w:val="outset" w:sz="6" w:space="0" w:color="000000"/>
            </w:tcBorders>
            <w:shd w:val="clear" w:color="auto" w:fill="FFFFFF"/>
          </w:tcPr>
          <w:p w:rsidR="00DE5DA0" w:rsidRPr="00DE5DA0" w:rsidRDefault="00DE5DA0" w:rsidP="00DE5DA0">
            <w:pPr>
              <w:contextualSpacing/>
              <w:jc w:val="both"/>
              <w:rPr>
                <w:b/>
              </w:rPr>
            </w:pPr>
            <w:r>
              <w:rPr>
                <w:b/>
              </w:rPr>
              <w:t>20 000</w:t>
            </w:r>
            <w:r w:rsidRPr="00DE5DA0">
              <w:rPr>
                <w:b/>
              </w:rPr>
              <w:t>,00</w:t>
            </w:r>
          </w:p>
        </w:tc>
        <w:tc>
          <w:tcPr>
            <w:tcW w:w="323" w:type="pct"/>
            <w:tcBorders>
              <w:top w:val="outset" w:sz="6" w:space="0" w:color="000000"/>
              <w:left w:val="outset" w:sz="6" w:space="0" w:color="000000"/>
              <w:bottom w:val="outset" w:sz="6" w:space="0" w:color="000000"/>
              <w:right w:val="outset" w:sz="6" w:space="0" w:color="000000"/>
            </w:tcBorders>
            <w:shd w:val="clear" w:color="auto" w:fill="FFFFFF"/>
          </w:tcPr>
          <w:p w:rsidR="00DE5DA0" w:rsidRPr="00DE5DA0" w:rsidRDefault="00DE5DA0" w:rsidP="00DE5DA0">
            <w:pPr>
              <w:contextualSpacing/>
              <w:jc w:val="both"/>
              <w:rPr>
                <w:b/>
              </w:rPr>
            </w:pPr>
            <w:r w:rsidRPr="00DE5DA0">
              <w:rPr>
                <w:b/>
              </w:rPr>
              <w:t>0</w:t>
            </w:r>
          </w:p>
        </w:tc>
        <w:tc>
          <w:tcPr>
            <w:tcW w:w="323" w:type="pct"/>
            <w:tcBorders>
              <w:top w:val="outset" w:sz="6" w:space="0" w:color="000000"/>
              <w:left w:val="outset" w:sz="6" w:space="0" w:color="000000"/>
              <w:bottom w:val="outset" w:sz="6" w:space="0" w:color="000000"/>
              <w:right w:val="outset" w:sz="6" w:space="0" w:color="000000"/>
            </w:tcBorders>
            <w:shd w:val="clear" w:color="auto" w:fill="FFFFFF"/>
          </w:tcPr>
          <w:p w:rsidR="00DE5DA0" w:rsidRPr="00DE5DA0" w:rsidRDefault="00DE5DA0" w:rsidP="00DE5DA0">
            <w:pPr>
              <w:contextualSpacing/>
              <w:jc w:val="both"/>
              <w:rPr>
                <w:b/>
              </w:rPr>
            </w:pPr>
            <w:r w:rsidRPr="00DE5DA0">
              <w:rPr>
                <w:b/>
              </w:rPr>
              <w:t>0</w:t>
            </w:r>
          </w:p>
        </w:tc>
      </w:tr>
    </w:tbl>
    <w:bookmarkEnd w:id="0"/>
    <w:p w:rsidR="00005750" w:rsidRDefault="00005750" w:rsidP="00005750">
      <w:pPr>
        <w:ind w:firstLine="709"/>
      </w:pPr>
      <w:r w:rsidRPr="00005750">
        <w:t>2. Обнародовать настоящее постановление.</w:t>
      </w:r>
    </w:p>
    <w:p w:rsidR="00005750" w:rsidRDefault="00005750" w:rsidP="00005750">
      <w:pPr>
        <w:ind w:firstLine="709"/>
      </w:pPr>
    </w:p>
    <w:p w:rsidR="00005750" w:rsidRDefault="00005750" w:rsidP="00005750">
      <w:pPr>
        <w:ind w:firstLine="709"/>
      </w:pPr>
    </w:p>
    <w:p w:rsidR="00005750" w:rsidRDefault="00005750" w:rsidP="00005750">
      <w:pPr>
        <w:ind w:firstLine="709"/>
      </w:pPr>
      <w:r>
        <w:t>Глава Октябрьского</w:t>
      </w:r>
    </w:p>
    <w:p w:rsidR="00005750" w:rsidRDefault="00005750" w:rsidP="00DE5DA0">
      <w:pPr>
        <w:ind w:firstLine="709"/>
        <w:rPr>
          <w:bCs/>
        </w:rPr>
      </w:pPr>
      <w:r>
        <w:t xml:space="preserve"> </w:t>
      </w:r>
      <w:proofErr w:type="gramStart"/>
      <w:r>
        <w:t>сельского</w:t>
      </w:r>
      <w:proofErr w:type="gramEnd"/>
      <w:r>
        <w:t xml:space="preserve"> поселения                                                                                         В.В. Солдатов</w:t>
      </w:r>
      <w:bookmarkStart w:id="1" w:name="_GoBack"/>
      <w:bookmarkEnd w:id="1"/>
    </w:p>
    <w:sectPr w:rsidR="00005750" w:rsidSect="00DE5DA0">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E43"/>
    <w:rsid w:val="00005750"/>
    <w:rsid w:val="000847F7"/>
    <w:rsid w:val="00490030"/>
    <w:rsid w:val="00501E48"/>
    <w:rsid w:val="00646900"/>
    <w:rsid w:val="00786BBE"/>
    <w:rsid w:val="007C0E43"/>
    <w:rsid w:val="00BD6674"/>
    <w:rsid w:val="00D1585D"/>
    <w:rsid w:val="00DE5DA0"/>
    <w:rsid w:val="00E743D3"/>
    <w:rsid w:val="00E8377C"/>
    <w:rsid w:val="00FE7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BC1AD-BF31-4848-B616-F3868870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E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7C0E43"/>
    <w:pPr>
      <w:spacing w:before="100" w:beforeAutospacing="1" w:after="100" w:afterAutospacing="1"/>
    </w:pPr>
  </w:style>
  <w:style w:type="paragraph" w:customStyle="1" w:styleId="CharChar1CharChar1CharChar">
    <w:name w:val="Char Char Знак Знак1 Char Char1 Знак Знак Char Char"/>
    <w:basedOn w:val="a"/>
    <w:rsid w:val="007C0E43"/>
    <w:pPr>
      <w:spacing w:before="100" w:beforeAutospacing="1" w:after="100" w:afterAutospacing="1"/>
    </w:pPr>
    <w:rPr>
      <w:rFonts w:ascii="Tahoma" w:hAnsi="Tahoma"/>
      <w:sz w:val="20"/>
      <w:szCs w:val="20"/>
      <w:lang w:val="en-US" w:eastAsia="en-US"/>
    </w:rPr>
  </w:style>
  <w:style w:type="table" w:styleId="a4">
    <w:name w:val="Grid Table Light"/>
    <w:basedOn w:val="a1"/>
    <w:uiPriority w:val="40"/>
    <w:rsid w:val="00FE742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a5">
    <w:name w:val="Table Grid"/>
    <w:basedOn w:val="a1"/>
    <w:uiPriority w:val="39"/>
    <w:rsid w:val="00FE74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286</Words>
  <Characters>1635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SVETLANA_VK</dc:creator>
  <cp:keywords/>
  <dc:description/>
  <cp:lastModifiedBy>Анастасия Лапшина</cp:lastModifiedBy>
  <cp:revision>3</cp:revision>
  <dcterms:created xsi:type="dcterms:W3CDTF">2021-11-02T07:30:00Z</dcterms:created>
  <dcterms:modified xsi:type="dcterms:W3CDTF">2021-11-02T07:38:00Z</dcterms:modified>
</cp:coreProperties>
</file>